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495.0" w:type="dxa"/>
        <w:jc w:val="left"/>
        <w:tblInd w:w="-108.0" w:type="dxa"/>
        <w:tblLayout w:type="fixed"/>
        <w:tblLook w:val="0000"/>
      </w:tblPr>
      <w:tblGrid>
        <w:gridCol w:w="9495"/>
        <w:tblGridChange w:id="0">
          <w:tblGrid>
            <w:gridCol w:w="9495"/>
          </w:tblGrid>
        </w:tblGridChange>
      </w:tblGrid>
      <w:tr>
        <w:trPr>
          <w:cantSplit w:val="0"/>
          <w:tblHeader w:val="0"/>
        </w:trPr>
        <w:tc>
          <w:tcPr>
            <w:shd w:fill="dfdfdf" w:val="clear"/>
            <w:vAlign w:val="top"/>
          </w:tcPr>
          <w:p w:rsidR="00000000" w:rsidDel="00000000" w:rsidP="00000000" w:rsidRDefault="00000000" w:rsidRPr="00000000" w14:paraId="00000002">
            <w:pPr>
              <w:rPr>
                <w:rFonts w:ascii="Cambria Math" w:cs="Cambria Math" w:eastAsia="Cambria Math" w:hAnsi="Cambria Math"/>
                <w:b w:val="0"/>
                <w:bCs w:val="0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vertAlign w:val="baseline"/>
                <w:rtl w:val="0"/>
              </w:rPr>
              <w:t xml:space="preserve">RESOLUÇÃO N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u w:val="single"/>
                <w:vertAlign w:val="superscript"/>
                <w:rtl w:val="0"/>
              </w:rPr>
              <w:t xml:space="preserve">0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vertAlign w:val="baseline"/>
                <w:rtl w:val="0"/>
              </w:rPr>
              <w:t xml:space="preserve"> 1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rtl w:val="0"/>
              </w:rPr>
              <w:t xml:space="preserve">21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vertAlign w:val="baseline"/>
                <w:rtl w:val="0"/>
              </w:rPr>
              <w:t xml:space="preserve">/2025-CDA/IMD, de 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rtl w:val="0"/>
              </w:rPr>
              <w:t xml:space="preserve">14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vertAlign w:val="baseline"/>
                <w:rtl w:val="0"/>
              </w:rPr>
              <w:t xml:space="preserve"> de 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rtl w:val="0"/>
              </w:rPr>
              <w:t xml:space="preserve">novembro 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vertAlign w:val="baseline"/>
                <w:rtl w:val="0"/>
              </w:rPr>
              <w:t xml:space="preserve">de 2025.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03">
      <w:pPr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ind w:left="4536" w:firstLine="0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Homologa ato do Diretor do Instituto Metrópole </w:t>
      </w:r>
      <w:r w:rsidDel="00000000" w:rsidR="00000000" w:rsidRPr="00000000">
        <w:rPr>
          <w:rFonts w:ascii="Cambria Math" w:cs="Cambria Math" w:eastAsia="Cambria Math" w:hAnsi="Cambria Math"/>
          <w:color w:val="000000"/>
          <w:sz w:val="24"/>
          <w:szCs w:val="24"/>
          <w:vertAlign w:val="baseline"/>
          <w:rtl w:val="0"/>
        </w:rPr>
        <w:t xml:space="preserve">Digital praticado </w:t>
      </w:r>
      <w:r w:rsidDel="00000000" w:rsidR="00000000" w:rsidRPr="00000000">
        <w:rPr>
          <w:rFonts w:ascii="Cambria Math" w:cs="Cambria Math" w:eastAsia="Cambria Math" w:hAnsi="Cambria Math"/>
          <w:i w:val="1"/>
          <w:iCs w:val="1"/>
          <w:color w:val="000000"/>
          <w:sz w:val="24"/>
          <w:szCs w:val="24"/>
          <w:vertAlign w:val="baseline"/>
          <w:rtl w:val="0"/>
        </w:rPr>
        <w:t xml:space="preserve">Ad referendum</w:t>
      </w:r>
      <w:r w:rsidDel="00000000" w:rsidR="00000000" w:rsidRPr="00000000">
        <w:rPr>
          <w:rFonts w:ascii="Cambria Math" w:cs="Cambria Math" w:eastAsia="Cambria Math" w:hAnsi="Cambria Math"/>
          <w:color w:val="000000"/>
          <w:sz w:val="24"/>
          <w:szCs w:val="24"/>
          <w:vertAlign w:val="baseline"/>
          <w:rtl w:val="0"/>
        </w:rPr>
        <w:t xml:space="preserve">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deste conselho, que aprova Projeto de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Extensão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ind w:left="4536" w:firstLine="0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276" w:lineRule="auto"/>
        <w:ind w:firstLine="708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O Diretor do Instituto Metrópole Digital (IMD) da Universidade Federal do Rio Grande do Norte, faz saber que o Conselho de Desenvolvimento Acadêmico – CDA, usando das atribuições que lhe confere, Artigo 25, Inciso XX, do regimento interno do IMD, </w:t>
      </w:r>
    </w:p>
    <w:p w:rsidR="00000000" w:rsidDel="00000000" w:rsidP="00000000" w:rsidRDefault="00000000" w:rsidRPr="00000000" w14:paraId="00000007">
      <w:pPr>
        <w:ind w:firstLine="708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CONSIDERANDO o que consta no processo nº </w:t>
      </w:r>
      <w:r w:rsidDel="00000000" w:rsidR="00000000" w:rsidRPr="00000000">
        <w:rPr>
          <w:rFonts w:ascii="Cambria Math" w:cs="Cambria Math" w:eastAsia="Cambria Math" w:hAnsi="Cambria Math"/>
          <w:sz w:val="22"/>
          <w:szCs w:val="22"/>
          <w:rtl w:val="0"/>
        </w:rPr>
        <w:t xml:space="preserve">23077.178777/2025-57,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ind w:firstLine="708"/>
        <w:rPr>
          <w:rFonts w:ascii="Cambria Math" w:cs="Cambria Math" w:eastAsia="Cambria Math" w:hAnsi="Cambria Math"/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ind w:firstLine="708"/>
        <w:rPr>
          <w:rFonts w:ascii="Cambria Math" w:cs="Cambria Math" w:eastAsia="Cambria Math" w:hAnsi="Cambria Math"/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b w:val="1"/>
          <w:bCs w:val="1"/>
          <w:sz w:val="24"/>
          <w:szCs w:val="24"/>
          <w:vertAlign w:val="baseline"/>
          <w:rtl w:val="0"/>
        </w:rPr>
        <w:t xml:space="preserve">R E S O L V E: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>
          <w:rFonts w:ascii="Cambria Math" w:cs="Cambria Math" w:eastAsia="Cambria Math" w:hAnsi="Cambria Math"/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ind w:firstLine="708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b w:val="1"/>
          <w:bCs w:val="1"/>
          <w:sz w:val="24"/>
          <w:szCs w:val="24"/>
          <w:vertAlign w:val="baseline"/>
          <w:rtl w:val="0"/>
        </w:rPr>
        <w:t xml:space="preserve">Art. 1º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 - Homologar ato do Diretor do Instituto Metrópole Digital, praticado </w:t>
      </w:r>
      <w:r w:rsidDel="00000000" w:rsidR="00000000" w:rsidRPr="00000000">
        <w:rPr>
          <w:rFonts w:ascii="Cambria Math" w:cs="Cambria Math" w:eastAsia="Cambria Math" w:hAnsi="Cambria Math"/>
          <w:i w:val="1"/>
          <w:iCs w:val="1"/>
          <w:sz w:val="24"/>
          <w:szCs w:val="24"/>
          <w:vertAlign w:val="baseline"/>
          <w:rtl w:val="0"/>
        </w:rPr>
        <w:t xml:space="preserve">Ad referendum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 deste conselho, que aprova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Projeto de pesquisa “Oralscanner: Dispositivo Portátil Inteligente para Mapeamento e Diagnóstico Preventivo da Saúde Bucal”, em parceria com a ORALSCANNER SOLUCOES ODONTOLOGICAS INOVA SIMPLES (I.S.) e EMBRAPII METRÓPOLE DIGITAL, coordenado pelo Prof. Antonio Wallace Antunes Soares.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ind w:firstLine="708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ind w:firstLine="708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b w:val="1"/>
          <w:bCs w:val="1"/>
          <w:sz w:val="24"/>
          <w:szCs w:val="24"/>
          <w:vertAlign w:val="baseline"/>
          <w:rtl w:val="0"/>
        </w:rPr>
        <w:t xml:space="preserve">Art. 2º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 – Esta Resolução entra em vigor a partir da data de sua publicação, revogadas as disposições em contrário.</w:t>
      </w:r>
    </w:p>
    <w:p w:rsidR="00000000" w:rsidDel="00000000" w:rsidP="00000000" w:rsidRDefault="00000000" w:rsidRPr="00000000" w14:paraId="0000000E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IMD, em Natal,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14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 de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novembro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de 2025.</w:t>
      </w:r>
    </w:p>
    <w:p w:rsidR="00000000" w:rsidDel="00000000" w:rsidP="00000000" w:rsidRDefault="00000000" w:rsidRPr="00000000" w14:paraId="00000012">
      <w:pPr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jc w:val="right"/>
        <w:rPr>
          <w:rFonts w:ascii="Cambria Math" w:cs="Cambria Math" w:eastAsia="Cambria Math" w:hAnsi="Cambria Math"/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b w:val="1"/>
          <w:bCs w:val="1"/>
          <w:sz w:val="24"/>
          <w:szCs w:val="24"/>
          <w:vertAlign w:val="baseline"/>
          <w:rtl w:val="0"/>
        </w:rPr>
        <w:t xml:space="preserve">José Ivonildo do Rêgo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Diretor</w:t>
      </w:r>
    </w:p>
    <w:p w:rsidR="00000000" w:rsidDel="00000000" w:rsidP="00000000" w:rsidRDefault="00000000" w:rsidRPr="00000000" w14:paraId="00000015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sectPr>
      <w:headerReference r:id="rId8" w:type="first"/>
      <w:footerReference r:id="rId9" w:type="default"/>
      <w:footerReference r:id="rId10" w:type="first"/>
      <w:pgSz w:h="16840" w:w="11907" w:orient="portrait"/>
      <w:pgMar w:bottom="1134" w:top="567" w:left="1418" w:right="1134" w:header="720" w:footer="720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Times New Roman"/>
  <w:font w:name="Bookman Old Style"/>
  <w:font w:name="Cambria Math">
    <w:embedRegular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D">
    <w:pPr>
      <w:pBdr>
        <w:bottom w:color="000000" w:space="1" w:sz="12" w:val="single"/>
      </w:pBdr>
      <w:ind w:left="426" w:hanging="426"/>
      <w:jc w:val="center"/>
      <w:rPr>
        <w:rFonts w:ascii="Arial" w:cs="Arial" w:eastAsia="Arial" w:hAnsi="Arial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E">
    <w:pPr>
      <w:ind w:left="426" w:hanging="426"/>
      <w:jc w:val="center"/>
      <w:rPr>
        <w:rFonts w:ascii="Bookman Old Style" w:cs="Bookman Old Style" w:eastAsia="Bookman Old Style" w:hAnsi="Bookman Old Style"/>
        <w:sz w:val="16"/>
        <w:szCs w:val="16"/>
        <w:vertAlign w:val="baseline"/>
      </w:rPr>
    </w:pPr>
    <w:r w:rsidDel="00000000" w:rsidR="00000000" w:rsidRPr="00000000">
      <w:rPr>
        <w:rFonts w:ascii="Bookman Old Style" w:cs="Bookman Old Style" w:eastAsia="Bookman Old Style" w:hAnsi="Bookman Old Style"/>
        <w:sz w:val="16"/>
        <w:szCs w:val="16"/>
        <w:vertAlign w:val="baseline"/>
        <w:rtl w:val="0"/>
      </w:rPr>
      <w:t xml:space="preserve">Instituto Metrópole Digital – Centro Integrado de Vocação Tecnológica – CIVT </w:t>
    </w:r>
  </w:p>
  <w:p w:rsidR="00000000" w:rsidDel="00000000" w:rsidP="00000000" w:rsidRDefault="00000000" w:rsidRPr="00000000" w14:paraId="0000001F">
    <w:pPr>
      <w:ind w:left="426" w:hanging="426"/>
      <w:jc w:val="center"/>
      <w:rPr>
        <w:rFonts w:ascii="Bookman Old Style" w:cs="Bookman Old Style" w:eastAsia="Bookman Old Style" w:hAnsi="Bookman Old Style"/>
        <w:sz w:val="16"/>
        <w:szCs w:val="16"/>
        <w:vertAlign w:val="baseline"/>
      </w:rPr>
    </w:pPr>
    <w:r w:rsidDel="00000000" w:rsidR="00000000" w:rsidRPr="00000000">
      <w:rPr>
        <w:rFonts w:ascii="Bookman Old Style" w:cs="Bookman Old Style" w:eastAsia="Bookman Old Style" w:hAnsi="Bookman Old Style"/>
        <w:sz w:val="16"/>
        <w:szCs w:val="16"/>
        <w:vertAlign w:val="baseline"/>
        <w:rtl w:val="0"/>
      </w:rPr>
      <w:t xml:space="preserve">Av. Senado Salgado Filho, 3000 – Lagoa Nova - CEP 59078-970 – Fone (84) 3342-2216 – site: </w:t>
    </w:r>
    <w:hyperlink r:id="rId2">
      <w:r w:rsidDel="00000000" w:rsidR="00000000" w:rsidRPr="00000000">
        <w:rPr>
          <w:rFonts w:ascii="Bookman Old Style" w:cs="Bookman Old Style" w:eastAsia="Bookman Old Style" w:hAnsi="Bookman Old Style"/>
          <w:color w:val="0000ff"/>
          <w:u w:val="single"/>
          <w:vertAlign w:val="baseline"/>
          <w:rtl w:val="0"/>
        </w:rPr>
        <w:t xml:space="preserve">www.imd.ufrn.br</w:t>
      </w:r>
    </w:hyperlink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0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drawing>
        <wp:inline distB="0" distT="0" distL="114300" distR="114300">
          <wp:extent cx="5405755" cy="394335"/>
          <wp:effectExtent b="0" l="0" r="0" t="0"/>
          <wp:docPr id="1036" name="image3.png"/>
          <a:graphic>
            <a:graphicData uri="http://schemas.openxmlformats.org/drawingml/2006/picture">
              <pic:pic>
                <pic:nvPicPr>
                  <pic:cNvPr id="0" name="image3.pn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405755" cy="39433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7">
    <w:pPr>
      <w:ind w:hanging="2"/>
      <w:jc w:val="right"/>
      <w:rPr>
        <w:rFonts w:ascii="Cambria Math" w:cs="Cambria Math" w:eastAsia="Cambria Math" w:hAnsi="Cambria Math"/>
        <w:smallCaps w:val="0"/>
        <w:vertAlign w:val="baseline"/>
      </w:rPr>
    </w:pPr>
    <w:r w:rsidDel="00000000" w:rsidR="00000000" w:rsidRPr="00000000">
      <w:rPr>
        <w:rFonts w:ascii="Cambria Math" w:cs="Cambria Math" w:eastAsia="Cambria Math" w:hAnsi="Cambria Math"/>
        <w:smallCaps w:val="1"/>
        <w:vertAlign w:val="baseline"/>
        <w:rtl w:val="0"/>
      </w:rPr>
      <w:t xml:space="preserve">MINISTÉRIO DA EDUCAÇÃO</w:t>
    </w:r>
    <w:r w:rsidDel="00000000" w:rsidR="00000000" w:rsidRPr="00000000">
      <w:rPr>
        <w:rtl w:val="0"/>
      </w:rPr>
    </w:r>
    <w:r w:rsidDel="00000000" w:rsidR="00000000" w:rsidRPr="00000000">
      <mc:AlternateContent>
        <mc:Choice Requires="wps">
          <w:drawing>
            <wp:anchor allowOverlap="1" behindDoc="0" distB="45720" distT="45720" distL="114300" distR="114300" hidden="0" layoutInCell="1" locked="0" relativeHeight="0" simplePos="0">
              <wp:simplePos x="0" y="0"/>
              <wp:positionH relativeFrom="column">
                <wp:posOffset>-34284</wp:posOffset>
              </wp:positionH>
              <wp:positionV relativeFrom="paragraph">
                <wp:posOffset>-311145</wp:posOffset>
              </wp:positionV>
              <wp:extent cx="2257425" cy="953770"/>
              <wp:wrapSquare wrapText="bothSides" distB="45720" distT="45720" distL="114300" distR="114300"/>
              <wp:docPr id="1035" name=""/>
              <a:graphic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cNvPr id="217" name="Caixa de Texto 2"/>
                    <wps:spPr bwMode="auto">
                      <a:xfrm>
                        <a:off x="0" y="0"/>
                        <a:ext cx="2257425" cy="7810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000000" w:rsidDel="00000000" w:rsidP="000729B6" w:rsidRDefault="00000000" w:rsidRPr="00000000">
                          <w:pPr>
                            <w:pStyle w:val="Normal(Web)"/>
                            <w:suppressAutoHyphens w:val="1"/>
                            <w:spacing w:line="1" w:lineRule="atLeast"/>
                            <w:ind w:leftChars="-1" w:rightChars="0" w:hanging="2" w:firstLineChars="-1"/>
                            <w:textDirection w:val="btLr"/>
                            <w:textAlignment w:val="top"/>
                            <w:outlineLvl w:val="0"/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pPr>
                          <w:r w:rsidDel="00000000" w:rsidR="00469430" w:rsidRPr="05790827">
                            <w:rPr>
                              <w:noProof w:val="1"/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 w:eastAsia="und" w:val="und"/>
                              <w:specVanish w:val="1"/>
                            </w:rPr>
                            <w:drawing>
                              <wp:inline distB="0" distT="0" distL="114300" distR="114300">
                                <wp:extent cx="1706880" cy="960120"/>
                                <wp:effectExtent b="0" l="0" r="0" t="0"/>
                                <wp:docPr descr="C:\Users\anailde\AppData\Local\Packages\Microsoft.Windows.Photos_8wekyb3d8bbwe\TempState\ShareServiceTempFolder\1A Primaria+Gradiente.jpeg" id="1025" name="Imagem 3"/>
                                <a:graphic>
                                  <a:graphicData uri="http://schemas.openxmlformats.org/drawingml/2006/picture">
                                    <pic:pic>
                                      <pic:nvPicPr>
                                        <pic:cNvPr descr="C:\Users\anailde\AppData\Local\Packages\Microsoft.Windows.Photos_8wekyb3d8bbwe\TempState\ShareServiceTempFolder\1A Primaria+Gradiente.jpeg" id="1025" name="Imagem 3"/>
                                        <pic:cNvPicPr/>
                                      </pic:nvPicPr>
                                      <pic:blipFill>
                                        <a:blip r:embed="rId1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clr">
                                        <a:xfrm>
                                          <a:ext cx="1706880" cy="96012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cap="rnd" cmpd="sng" w="9525" algn="ctr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Del="00000000" w:rsidR="00469430" w:rsidRPr="00000000"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r>
                        </w:p>
                        <w:p w:rsidR="00000000" w:rsidDel="00000000" w:rsidP="000729B6" w:rsidRDefault="00000000" w:rsidRPr="00000000">
                          <w:pPr>
                            <w:pStyle w:val="Normal"/>
                            <w:suppressAutoHyphens w:val="1"/>
                            <w:spacing w:line="1" w:lineRule="atLeast"/>
                            <w:ind w:leftChars="-1" w:rightChars="0" w:hanging="2" w:firstLineChars="-1"/>
                            <w:textDirection w:val="btLr"/>
                            <w:textAlignment w:val="top"/>
                            <w:outlineLvl w:val="0"/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pPr>
                          <w:r w:rsidDel="00000000" w:rsidR="00469430" w:rsidRPr="00000000"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r>
                        </w:p>
                        <w:p w:rsidR="00000000" w:rsidDel="00000000" w:rsidP="00000000" w:rsidRDefault="00000000" w:rsidRPr="00000000">
                          <w:pPr>
                            <w:pStyle w:val="Normal"/>
                            <w:suppressAutoHyphens w:val="1"/>
                            <w:spacing w:line="1" w:lineRule="atLeast"/>
                            <w:ind w:leftChars="-1" w:rightChars="0" w:hanging="2" w:firstLineChars="-1"/>
                            <w:textDirection w:val="btLr"/>
                            <w:textAlignment w:val="top"/>
                            <w:outlineLvl w:val="0"/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pPr>
                          <w:r w:rsidDel="00000000" w:rsidR="00469430" w:rsidRPr="00000000"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r>
                        </w:p>
                      </w:txbxContent>
                    </wps:txbx>
                    <wps:bodyPr anchorCtr="0" anchor="t" bIns="45720" lIns="91440" rIns="91440" rot="0" vert="horz" wrap="square" tIns="4572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45720" distT="45720" distL="114300" distR="114300" hidden="0" layoutInCell="1" locked="0" relativeHeight="0" simplePos="0">
              <wp:simplePos x="0" y="0"/>
              <wp:positionH relativeFrom="column">
                <wp:posOffset>-34284</wp:posOffset>
              </wp:positionH>
              <wp:positionV relativeFrom="paragraph">
                <wp:posOffset>-311145</wp:posOffset>
              </wp:positionV>
              <wp:extent cx="2257425" cy="953770"/>
              <wp:effectExtent b="0" l="0" r="0" t="0"/>
              <wp:wrapSquare wrapText="bothSides" distB="45720" distT="45720" distL="114300" distR="114300"/>
              <wp:docPr id="1035" name="image2.jpg"/>
              <a:graphic>
                <a:graphicData uri="http://schemas.openxmlformats.org/drawingml/2006/picture">
                  <pic:pic>
                    <pic:nvPicPr>
                      <pic:cNvPr id="0" name="image2.jpg"/>
                      <pic:cNvPicPr preferRelativeResize="0"/>
                    </pic:nvPicPr>
                    <pic:blipFill>
                      <a:blip r:embed="rId2"/>
                      <a:srcRect b="0" l="0" r="0" t="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257425" cy="95377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000000" w:rsidDel="00000000" w:rsidP="00000000" w:rsidRDefault="00000000" w:rsidRPr="00000000" w14:paraId="00000018">
    <w:pPr>
      <w:ind w:hanging="2"/>
      <w:jc w:val="right"/>
      <w:rPr>
        <w:rFonts w:ascii="Cambria Math" w:cs="Cambria Math" w:eastAsia="Cambria Math" w:hAnsi="Cambria Math"/>
        <w:smallCaps w:val="0"/>
        <w:vertAlign w:val="baseline"/>
      </w:rPr>
    </w:pPr>
    <w:r w:rsidDel="00000000" w:rsidR="00000000" w:rsidRPr="00000000">
      <w:rPr>
        <w:rFonts w:ascii="Cambria Math" w:cs="Cambria Math" w:eastAsia="Cambria Math" w:hAnsi="Cambria Math"/>
        <w:smallCaps w:val="1"/>
        <w:vertAlign w:val="baseline"/>
        <w:rtl w:val="0"/>
      </w:rPr>
      <w:t xml:space="preserve">UNIVERSIDADE FEDERAL DO RIO GRANDE DO NORTE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9">
    <w:pPr>
      <w:pBdr>
        <w:bottom w:color="000000" w:space="1" w:sz="12" w:val="single"/>
      </w:pBdr>
      <w:ind w:hanging="2"/>
      <w:jc w:val="right"/>
      <w:rPr>
        <w:rFonts w:ascii="Cambria Math" w:cs="Cambria Math" w:eastAsia="Cambria Math" w:hAnsi="Cambria Math"/>
        <w:smallCaps w:val="0"/>
        <w:vertAlign w:val="baseline"/>
      </w:rPr>
    </w:pPr>
    <w:r w:rsidDel="00000000" w:rsidR="00000000" w:rsidRPr="00000000">
      <w:rPr>
        <w:rFonts w:ascii="Cambria Math" w:cs="Cambria Math" w:eastAsia="Cambria Math" w:hAnsi="Cambria Math"/>
        <w:smallCaps w:val="1"/>
        <w:vertAlign w:val="baseline"/>
        <w:rtl w:val="0"/>
      </w:rPr>
      <w:t xml:space="preserve">INSTITUTO METRÓPOLE DIGITAL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A">
    <w:pPr>
      <w:pBdr>
        <w:bottom w:color="000000" w:space="1" w:sz="12" w:val="single"/>
      </w:pBdr>
      <w:ind w:hanging="2"/>
      <w:jc w:val="right"/>
      <w:rPr>
        <w:rFonts w:ascii="Cambria Math" w:cs="Cambria Math" w:eastAsia="Cambria Math" w:hAnsi="Cambria Math"/>
        <w:smallCaps w:val="0"/>
        <w:vertAlign w:val="baseline"/>
      </w:rPr>
    </w:pPr>
    <w:r w:rsidDel="00000000" w:rsidR="00000000" w:rsidRPr="00000000">
      <w:rPr>
        <w:rFonts w:ascii="Cambria Math" w:cs="Cambria Math" w:eastAsia="Cambria Math" w:hAnsi="Cambria Math"/>
        <w:smallCaps w:val="1"/>
        <w:vertAlign w:val="baseline"/>
        <w:rtl w:val="0"/>
      </w:rPr>
      <w:t xml:space="preserve">CONSELHO DE DESENVOLVIMENTO ACADÊMICO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B">
    <w:pPr>
      <w:pBdr>
        <w:bottom w:color="000000" w:space="1" w:sz="12" w:val="single"/>
      </w:pBdr>
      <w:ind w:hanging="2"/>
      <w:jc w:val="right"/>
      <w:rPr>
        <w:smallCaps w:val="0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C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lang w:val="pt_BR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Título1">
    <w:name w:val="Título 1"/>
    <w:basedOn w:val="Normal"/>
    <w:next w:val="Normal"/>
    <w:autoRedefine w:val="0"/>
    <w:hidden w:val="0"/>
    <w:qFormat w:val="0"/>
    <w:pPr>
      <w:keepNext w:val="1"/>
      <w:suppressAutoHyphens w:val="1"/>
      <w:spacing w:line="1" w:lineRule="atLeast"/>
      <w:ind w:leftChars="-1" w:rightChars="0" w:firstLineChars="-1"/>
      <w:jc w:val="center"/>
      <w:textDirection w:val="btLr"/>
      <w:textAlignment w:val="top"/>
      <w:outlineLvl w:val="0"/>
    </w:pPr>
    <w:rPr>
      <w:rFonts w:ascii="Tahoma" w:hAnsi="Tahoma"/>
      <w:smallCaps w:val="1"/>
      <w:shadow w:val="1"/>
      <w:color w:val="0000ff"/>
      <w:w w:val="100"/>
      <w:position w:val="-1"/>
      <w:sz w:val="32"/>
      <w:effect w:val="none"/>
      <w:vertAlign w:val="baseline"/>
      <w:cs w:val="0"/>
      <w:em w:val="none"/>
      <w:lang w:bidi="ar-SA" w:eastAsia="pt-BR" w:val="pt-BR"/>
    </w:rPr>
  </w:style>
  <w:style w:type="paragraph" w:styleId="Título2">
    <w:name w:val="Título 2"/>
    <w:basedOn w:val="Normal"/>
    <w:next w:val="Normal"/>
    <w:autoRedefine w:val="0"/>
    <w:hidden w:val="0"/>
    <w:qFormat w:val="0"/>
    <w:pPr>
      <w:keepNext w:val="1"/>
      <w:suppressAutoHyphens w:val="1"/>
      <w:spacing w:line="1" w:lineRule="atLeast"/>
      <w:ind w:left="4536" w:leftChars="-1" w:rightChars="0" w:firstLineChars="-1"/>
      <w:jc w:val="center"/>
      <w:textDirection w:val="btLr"/>
      <w:textAlignment w:val="top"/>
      <w:outlineLvl w:val="1"/>
    </w:pPr>
    <w:rPr>
      <w:rFonts w:ascii="Tahoma" w:hAnsi="Tahoma"/>
      <w:smallCaps w:val="1"/>
      <w:w w:val="100"/>
      <w:position w:val="-1"/>
      <w:sz w:val="24"/>
      <w:effect w:val="none"/>
      <w:vertAlign w:val="baseline"/>
      <w:cs w:val="0"/>
      <w:em w:val="none"/>
      <w:lang w:bidi="ar-SA" w:eastAsia="pt-BR" w:val="pt-BR"/>
    </w:rPr>
  </w:style>
  <w:style w:type="paragraph" w:styleId="Título3">
    <w:name w:val="Título 3"/>
    <w:basedOn w:val="Normal"/>
    <w:next w:val="Normal"/>
    <w:autoRedefine w:val="0"/>
    <w:hidden w:val="0"/>
    <w:qFormat w:val="0"/>
    <w:pPr>
      <w:keepNext w:val="1"/>
      <w:tabs>
        <w:tab w:val="left" w:leader="none" w:pos="1701"/>
      </w:tabs>
      <w:suppressAutoHyphens w:val="1"/>
      <w:spacing w:after="40" w:before="40" w:line="1" w:lineRule="atLeast"/>
      <w:ind w:leftChars="-1" w:rightChars="0" w:firstLineChars="-1"/>
      <w:jc w:val="both"/>
      <w:textDirection w:val="btLr"/>
      <w:textAlignment w:val="top"/>
      <w:outlineLvl w:val="2"/>
    </w:pPr>
    <w:rPr>
      <w:rFonts w:ascii="Tahoma" w:hAnsi="Tahoma"/>
      <w:smallCaps w:val="1"/>
      <w:w w:val="100"/>
      <w:position w:val="-1"/>
      <w:sz w:val="24"/>
      <w:effect w:val="none"/>
      <w:vertAlign w:val="baseline"/>
      <w:cs w:val="0"/>
      <w:em w:val="none"/>
      <w:lang w:bidi="ar-SA" w:eastAsia="pt-BR" w:val="pt-BR"/>
    </w:rPr>
  </w:style>
  <w:style w:type="paragraph" w:styleId="Título4">
    <w:name w:val="Título 4"/>
    <w:basedOn w:val="Normal"/>
    <w:next w:val="Normal"/>
    <w:autoRedefine w:val="0"/>
    <w:hidden w:val="0"/>
    <w:qFormat w:val="0"/>
    <w:pPr>
      <w:keepNext w:val="1"/>
      <w:suppressAutoHyphens w:val="1"/>
      <w:spacing w:line="1" w:lineRule="atLeast"/>
      <w:ind w:leftChars="-1" w:rightChars="0" w:firstLineChars="-1"/>
      <w:jc w:val="center"/>
      <w:textDirection w:val="btLr"/>
      <w:textAlignment w:val="top"/>
      <w:outlineLvl w:val="3"/>
    </w:pPr>
    <w:rPr>
      <w:rFonts w:ascii="Bookman Old Style" w:hAnsi="Bookman Old Style"/>
      <w:b w:val="1"/>
      <w:w w:val="100"/>
      <w:position w:val="-1"/>
      <w:sz w:val="46"/>
      <w:effect w:val="none"/>
      <w:vertAlign w:val="baseline"/>
      <w:cs w:val="0"/>
      <w:em w:val="none"/>
      <w:lang w:bidi="ar-SA" w:eastAsia="pt-BR" w:val="pt-BR"/>
    </w:rPr>
  </w:style>
  <w:style w:type="paragraph" w:styleId="Título5">
    <w:name w:val="Título 5"/>
    <w:basedOn w:val="Normal"/>
    <w:next w:val="Normal"/>
    <w:autoRedefine w:val="0"/>
    <w:hidden w:val="0"/>
    <w:qFormat w:val="0"/>
    <w:pPr>
      <w:keepNext w:val="1"/>
      <w:tabs>
        <w:tab w:val="left" w:leader="none" w:pos="1701"/>
      </w:tabs>
      <w:suppressAutoHyphens w:val="1"/>
      <w:spacing w:line="1" w:lineRule="atLeast"/>
      <w:ind w:leftChars="-1" w:rightChars="0" w:firstLineChars="-1"/>
      <w:jc w:val="center"/>
      <w:textDirection w:val="btLr"/>
      <w:textAlignment w:val="top"/>
      <w:outlineLvl w:val="4"/>
    </w:pPr>
    <w:rPr>
      <w:rFonts w:ascii="Bookman Old Style" w:hAnsi="Bookman Old Style"/>
      <w:w w:val="100"/>
      <w:position w:val="-1"/>
      <w:sz w:val="24"/>
      <w:effect w:val="none"/>
      <w:vertAlign w:val="baseline"/>
      <w:cs w:val="0"/>
      <w:em w:val="none"/>
      <w:lang w:bidi="ar-SA" w:eastAsia="pt-BR" w:val="pt-BR"/>
    </w:rPr>
  </w:style>
  <w:style w:type="paragraph" w:styleId="Título6">
    <w:name w:val="Título 6"/>
    <w:basedOn w:val="Normal"/>
    <w:next w:val="Normal"/>
    <w:autoRedefine w:val="0"/>
    <w:hidden w:val="0"/>
    <w:qFormat w:val="0"/>
    <w:pPr>
      <w:keepNext w:val="1"/>
      <w:suppressAutoHyphens w:val="1"/>
      <w:spacing w:line="1" w:lineRule="atLeast"/>
      <w:ind w:leftChars="-1" w:rightChars="0" w:firstLineChars="-1"/>
      <w:textDirection w:val="btLr"/>
      <w:textAlignment w:val="top"/>
      <w:outlineLvl w:val="5"/>
    </w:pPr>
    <w:rPr>
      <w:rFonts w:ascii="Bookman Old Style" w:hAnsi="Bookman Old Style"/>
      <w:w w:val="100"/>
      <w:position w:val="-1"/>
      <w:sz w:val="24"/>
      <w:effect w:val="none"/>
      <w:vertAlign w:val="baseline"/>
      <w:cs w:val="0"/>
      <w:em w:val="none"/>
      <w:lang w:bidi="ar-SA" w:eastAsia="pt-BR" w:val="pt-BR"/>
    </w:rPr>
  </w:style>
  <w:style w:type="character" w:styleId="Fonteparág.padrão">
    <w:name w:val="Fonte parág. padrão"/>
    <w:next w:val="Fonteparág.padrão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table" w:styleId="Tabelanormal">
    <w:name w:val="Tabela normal"/>
    <w:next w:val="Tabelanormal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Tabelanormal"/>
      <w:jc w:val="left"/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>
    <w:name w:val="Sem lista"/>
    <w:next w:val="Semlista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</w:style>
  <w:style w:type="paragraph" w:styleId="Corpo_do_Texto">
    <w:name w:val="Corpo_do_Texto"/>
    <w:basedOn w:val="Normal"/>
    <w:next w:val="Corpo_do_Texto"/>
    <w:autoRedefine w:val="0"/>
    <w:hidden w:val="0"/>
    <w:qFormat w:val="0"/>
    <w:pPr>
      <w:widowControl w:val="0"/>
      <w:suppressAutoHyphens w:val="1"/>
      <w:spacing w:before="120" w:line="480" w:lineRule="auto"/>
      <w:ind w:leftChars="-1" w:rightChars="0" w:firstLine="1134" w:firstLineChars="-1"/>
      <w:jc w:val="both"/>
      <w:textDirection w:val="btLr"/>
      <w:textAlignment w:val="top"/>
      <w:outlineLvl w:val="0"/>
    </w:pPr>
    <w:rPr>
      <w:rFonts w:ascii="Atron Light SSi" w:hAnsi="Atron Light SSi"/>
      <w:w w:val="100"/>
      <w:position w:val="-1"/>
      <w:sz w:val="26"/>
      <w:effect w:val="none"/>
      <w:vertAlign w:val="baseline"/>
      <w:cs w:val="0"/>
      <w:em w:val="none"/>
      <w:lang w:bidi="ar-SA" w:eastAsia="pt-BR" w:val="pt-BR"/>
    </w:rPr>
  </w:style>
  <w:style w:type="paragraph" w:styleId="CitaçãoLonga">
    <w:name w:val="Citação Longa"/>
    <w:basedOn w:val="Corpo_do_Texto"/>
    <w:next w:val="CitaçãoLonga"/>
    <w:autoRedefine w:val="0"/>
    <w:hidden w:val="0"/>
    <w:qFormat w:val="0"/>
    <w:pPr>
      <w:widowControl w:val="0"/>
      <w:suppressAutoHyphens w:val="1"/>
      <w:spacing w:after="240" w:before="120" w:line="240" w:lineRule="auto"/>
      <w:ind w:left="1134" w:right="567" w:leftChars="-1" w:rightChars="0" w:firstLine="0" w:firstLineChars="-1"/>
      <w:jc w:val="both"/>
      <w:textDirection w:val="btLr"/>
      <w:textAlignment w:val="top"/>
      <w:outlineLvl w:val="0"/>
    </w:pPr>
    <w:rPr>
      <w:rFonts w:ascii="Atron Light SSi" w:hAnsi="Atron Light SSi"/>
      <w:i w:val="1"/>
      <w:w w:val="100"/>
      <w:position w:val="-1"/>
      <w:sz w:val="22"/>
      <w:effect w:val="none"/>
      <w:vertAlign w:val="baseline"/>
      <w:cs w:val="0"/>
      <w:em w:val="none"/>
      <w:lang w:bidi="ar-SA" w:eastAsia="pt-BR" w:val="pt-BR"/>
    </w:rPr>
  </w:style>
  <w:style w:type="paragraph" w:styleId="Sub_Título">
    <w:name w:val="Sub_Título"/>
    <w:basedOn w:val="Normal"/>
    <w:next w:val="Corpo_do_Texto"/>
    <w:autoRedefine w:val="0"/>
    <w:hidden w:val="0"/>
    <w:qFormat w:val="0"/>
    <w:pPr>
      <w:keepNext w:val="1"/>
      <w:pageBreakBefore w:val="1"/>
      <w:widowControl w:val="0"/>
      <w:suppressAutoHyphens w:val="1"/>
      <w:spacing w:after="480" w:before="480" w:line="1" w:lineRule="atLeast"/>
      <w:ind w:leftChars="-1" w:rightChars="0" w:firstLineChars="-1"/>
      <w:textDirection w:val="btLr"/>
      <w:textAlignment w:val="top"/>
      <w:outlineLvl w:val="0"/>
    </w:pPr>
    <w:rPr>
      <w:rFonts w:ascii="Cyper SSi" w:hAnsi="Cyper SSi"/>
      <w:w w:val="100"/>
      <w:position w:val="-1"/>
      <w:sz w:val="28"/>
      <w:effect w:val="none"/>
      <w:vertAlign w:val="baseline"/>
      <w:cs w:val="0"/>
      <w:em w:val="none"/>
      <w:lang w:bidi="ar-SA" w:eastAsia="pt-BR" w:val="pt-BR"/>
    </w:rPr>
  </w:style>
  <w:style w:type="paragraph" w:styleId="Textodebalão">
    <w:name w:val="Texto de balão"/>
    <w:basedOn w:val="Normal"/>
    <w:next w:val="Textodebalão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ahoma" w:hAnsi="Tahoma"/>
      <w:w w:val="100"/>
      <w:position w:val="-1"/>
      <w:sz w:val="16"/>
      <w:szCs w:val="16"/>
      <w:effect w:val="none"/>
      <w:vertAlign w:val="baseline"/>
      <w:cs w:val="0"/>
      <w:em w:val="none"/>
      <w:lang w:bidi="ar-SA" w:eastAsia="und" w:val="und"/>
    </w:rPr>
  </w:style>
  <w:style w:type="paragraph" w:styleId="Cabeçalho">
    <w:name w:val="Cabeçalho"/>
    <w:basedOn w:val="Normal"/>
    <w:next w:val="Cabeçalho"/>
    <w:autoRedefine w:val="0"/>
    <w:hidden w:val="0"/>
    <w:qFormat w:val="0"/>
    <w:pPr>
      <w:tabs>
        <w:tab w:val="center" w:leader="none" w:pos="4419"/>
        <w:tab w:val="right" w:leader="none" w:pos="8838"/>
      </w:tabs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 w:bidi="ar-SA" w:eastAsia="pt-BR" w:val="pt-BR"/>
    </w:rPr>
  </w:style>
  <w:style w:type="paragraph" w:styleId="Rodapé">
    <w:name w:val="Rodapé"/>
    <w:basedOn w:val="Normal"/>
    <w:next w:val="Rodapé"/>
    <w:autoRedefine w:val="0"/>
    <w:hidden w:val="0"/>
    <w:qFormat w:val="0"/>
    <w:pPr>
      <w:tabs>
        <w:tab w:val="center" w:leader="none" w:pos="4419"/>
        <w:tab w:val="right" w:leader="none" w:pos="8838"/>
      </w:tabs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 w:bidi="ar-SA" w:eastAsia="pt-BR" w:val="pt-BR"/>
    </w:rPr>
  </w:style>
  <w:style w:type="character" w:styleId="Hyperlink">
    <w:name w:val="Hyperlink"/>
    <w:next w:val="Hyperlink"/>
    <w:autoRedefine w:val="0"/>
    <w:hidden w:val="0"/>
    <w:qFormat w:val="0"/>
    <w:rPr>
      <w:color w:val="0000ff"/>
      <w:w w:val="100"/>
      <w:position w:val="-1"/>
      <w:u w:val="single"/>
      <w:effect w:val="none"/>
      <w:vertAlign w:val="baseline"/>
      <w:cs w:val="0"/>
      <w:em w:val="none"/>
      <w:lang/>
    </w:rPr>
  </w:style>
  <w:style w:type="character" w:styleId="TextodebalãoChar">
    <w:name w:val="Texto de balão Char"/>
    <w:next w:val="TextodebalãoChar"/>
    <w:autoRedefine w:val="0"/>
    <w:hidden w:val="0"/>
    <w:qFormat w:val="0"/>
    <w:rPr>
      <w:rFonts w:ascii="Tahoma" w:cs="Tahoma" w:hAnsi="Tahoma"/>
      <w:w w:val="100"/>
      <w:position w:val="-1"/>
      <w:sz w:val="16"/>
      <w:szCs w:val="16"/>
      <w:effect w:val="none"/>
      <w:vertAlign w:val="baseline"/>
      <w:cs w:val="0"/>
      <w:em w:val="none"/>
      <w:lang/>
    </w:rPr>
  </w:style>
  <w:style w:type="paragraph" w:styleId="Pré-formataçãoHTML">
    <w:name w:val="Pré-formatação HTML"/>
    <w:basedOn w:val="Normal"/>
    <w:next w:val="Pré-formataçãoHTML"/>
    <w:autoRedefine w:val="0"/>
    <w:hidden w:val="0"/>
    <w:qFormat w:val="1"/>
    <w:pPr>
      <w:tabs>
        <w:tab w:val="left" w:leader="none" w:pos="916"/>
        <w:tab w:val="left" w:leader="none" w:pos="1832"/>
        <w:tab w:val="left" w:leader="none" w:pos="2748"/>
        <w:tab w:val="left" w:leader="none" w:pos="3664"/>
        <w:tab w:val="left" w:leader="none" w:pos="4580"/>
        <w:tab w:val="left" w:leader="none" w:pos="5496"/>
        <w:tab w:val="left" w:leader="none" w:pos="6412"/>
        <w:tab w:val="left" w:leader="none" w:pos="7328"/>
        <w:tab w:val="left" w:leader="none" w:pos="8244"/>
        <w:tab w:val="left" w:leader="none" w:pos="9160"/>
        <w:tab w:val="left" w:leader="none" w:pos="10076"/>
        <w:tab w:val="left" w:leader="none" w:pos="10992"/>
        <w:tab w:val="left" w:leader="none" w:pos="11908"/>
        <w:tab w:val="left" w:leader="none" w:pos="12824"/>
        <w:tab w:val="left" w:leader="none" w:pos="13740"/>
        <w:tab w:val="left" w:leader="none" w:pos="14656"/>
      </w:tabs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Courier New" w:cs="Courier New" w:hAnsi="Courier New"/>
      <w:w w:val="100"/>
      <w:position w:val="-1"/>
      <w:effect w:val="none"/>
      <w:vertAlign w:val="baseline"/>
      <w:cs w:val="0"/>
      <w:em w:val="none"/>
      <w:lang w:bidi="ar-SA" w:eastAsia="pt-BR" w:val="pt-BR"/>
    </w:rPr>
  </w:style>
  <w:style w:type="character" w:styleId="Pré-formataçãoHTMLChar">
    <w:name w:val="Pré-formatação HTML Char"/>
    <w:next w:val="Pré-formataçãoHTMLChar"/>
    <w:autoRedefine w:val="0"/>
    <w:hidden w:val="0"/>
    <w:qFormat w:val="0"/>
    <w:rPr>
      <w:rFonts w:ascii="Courier New" w:cs="Courier New" w:hAnsi="Courier New"/>
      <w:w w:val="100"/>
      <w:position w:val="-1"/>
      <w:effect w:val="none"/>
      <w:vertAlign w:val="baseline"/>
      <w:cs w:val="0"/>
      <w:em w:val="none"/>
      <w:lang/>
    </w:rPr>
  </w:style>
  <w:style w:type="table" w:styleId="Tabelacomgrade">
    <w:name w:val="Tabela com grade"/>
    <w:basedOn w:val="Tabelanormal"/>
    <w:next w:val="Tabelacomgrade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Tabelacomgrade"/>
      <w:jc w:val="left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character" w:styleId="fontstyle01">
    <w:name w:val="fontstyle01"/>
    <w:next w:val="fontstyle01"/>
    <w:autoRedefine w:val="0"/>
    <w:hidden w:val="0"/>
    <w:qFormat w:val="0"/>
    <w:rPr>
      <w:rFonts w:ascii="Times-Roman" w:hAnsi="Times-Roman" w:hint="default"/>
      <w:color w:val="000000"/>
      <w:w w:val="100"/>
      <w:position w:val="-1"/>
      <w:sz w:val="24"/>
      <w:szCs w:val="24"/>
      <w:effect w:val="none"/>
      <w:vertAlign w:val="baseline"/>
      <w:cs w:val="0"/>
      <w:em w:val="none"/>
      <w:lang/>
    </w:rPr>
  </w:style>
  <w:style w:type="paragraph" w:styleId="Normal(Web)">
    <w:name w:val="Normal (Web)"/>
    <w:basedOn w:val="Normal"/>
    <w:next w:val="Normal(Web)"/>
    <w:autoRedefine w:val="0"/>
    <w:hidden w:val="0"/>
    <w:qFormat w:val="1"/>
    <w:pPr>
      <w:suppressAutoHyphens w:val="1"/>
      <w:spacing w:after="100" w:afterAutospacing="1" w:before="100" w:beforeAutospacing="1"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pt-BR" w:val="pt-BR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2" Type="http://schemas.openxmlformats.org/officeDocument/2006/relationships/theme" Target="theme/theme1.xml"/><Relationship Id="rId3" Type="http://schemas.openxmlformats.org/officeDocument/2006/relationships/settings" Target="settings.xml"/><Relationship Id="rId4" Type="http://schemas.openxmlformats.org/officeDocument/2006/relationships/fontTable" Target="fontTable.xml"/><Relationship Id="rId10" Type="http://schemas.openxmlformats.org/officeDocument/2006/relationships/footer" Target="footer2.xml"/><Relationship Id="rId9" Type="http://schemas.openxmlformats.org/officeDocument/2006/relationships/footer" Target="footer1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openxmlformats.org/officeDocument/2006/relationships/customXml" Target="../customXML/item1.xml"/><Relationship Id="rId8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2" Type="http://schemas.openxmlformats.org/officeDocument/2006/relationships/font" Target="fonts/CambriaMath-regular.ttf"/></Relationships>
</file>

<file path=word/_rels/footer1.xml.rels><?xml version="1.0" encoding="UTF-8" standalone="yes"?><Relationships xmlns="http://schemas.openxmlformats.org/package/2006/relationships"><Relationship Id="rId2" Type="http://schemas.openxmlformats.org/officeDocument/2006/relationships/hyperlink" Target="http://www.imd.ufrn.br" TargetMode="External"/></Relationships>
</file>

<file path=word/_rels/footer2.xml.rels><?xml version="1.0" encoding="UTF-8" standalone="yes"?><Relationships xmlns="http://schemas.openxmlformats.org/package/2006/relationships"><Relationship Id="rId2" Type="http://schemas.openxmlformats.org/officeDocument/2006/relationships/image" Target="media/image3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Relationship Id="rId2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2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Qkst3DGTDG70LGfM0tVYosSoddQ==">CgMxLjA4AHIhMTdXeGZ5VWpQU1FGMVFYOEN4dHlseE02R3RjcnpxUVNp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2025-10-09T18:05:00Z</dcterms:created>
  <dc:creator>Universidade Federal do Rio Grande do Norte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